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BF" w:rsidRPr="00AE68BF" w:rsidRDefault="00AE68BF" w:rsidP="00AE68BF">
      <w:pPr>
        <w:jc w:val="center"/>
        <w:rPr>
          <w:rFonts w:ascii="Arial" w:hAnsi="Arial" w:cs="Arial"/>
          <w:sz w:val="20"/>
          <w:szCs w:val="20"/>
        </w:rPr>
      </w:pPr>
      <w:r w:rsidRPr="00AE68BF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-94615</wp:posOffset>
            </wp:positionV>
            <wp:extent cx="247650" cy="304800"/>
            <wp:effectExtent l="0" t="0" r="0" b="0"/>
            <wp:wrapNone/>
            <wp:docPr id="1" name="Imagen 1" descr="Descripción: Descripción: 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And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8BF">
        <w:rPr>
          <w:rFonts w:ascii="Arial" w:hAnsi="Arial" w:cs="Arial"/>
          <w:sz w:val="20"/>
          <w:szCs w:val="20"/>
        </w:rPr>
        <w:t>Colegio San Andrés</w:t>
      </w:r>
      <w:r w:rsidRPr="00AE68BF">
        <w:rPr>
          <w:rFonts w:ascii="Comic Sans MS" w:hAnsi="Comic Sans MS" w:cs="Arial"/>
          <w:sz w:val="20"/>
          <w:szCs w:val="20"/>
        </w:rPr>
        <w:tab/>
      </w:r>
      <w:r w:rsidRPr="00AE68BF">
        <w:rPr>
          <w:rFonts w:ascii="Comic Sans MS" w:hAnsi="Comic Sans MS" w:cs="Arial"/>
          <w:sz w:val="20"/>
          <w:szCs w:val="20"/>
        </w:rPr>
        <w:tab/>
      </w:r>
      <w:r w:rsidRPr="00AE68BF">
        <w:rPr>
          <w:rFonts w:ascii="Comic Sans MS" w:hAnsi="Comic Sans MS" w:cs="Arial"/>
          <w:sz w:val="20"/>
          <w:szCs w:val="20"/>
        </w:rPr>
        <w:tab/>
      </w:r>
      <w:r w:rsidRPr="00AE68BF">
        <w:rPr>
          <w:rFonts w:ascii="Comic Sans MS" w:hAnsi="Comic Sans MS" w:cs="Arial"/>
          <w:sz w:val="20"/>
          <w:szCs w:val="20"/>
        </w:rPr>
        <w:tab/>
      </w:r>
      <w:r w:rsidRPr="00AE68BF">
        <w:rPr>
          <w:rFonts w:ascii="Comic Sans MS" w:hAnsi="Comic Sans MS" w:cs="Arial"/>
          <w:sz w:val="20"/>
          <w:szCs w:val="20"/>
        </w:rPr>
        <w:tab/>
      </w:r>
      <w:r w:rsidRPr="00AE68BF">
        <w:rPr>
          <w:rFonts w:ascii="Arial" w:hAnsi="Arial" w:cs="Arial"/>
          <w:sz w:val="20"/>
          <w:szCs w:val="20"/>
        </w:rPr>
        <w:t xml:space="preserve">        “Educando para Crecer"</w:t>
      </w:r>
    </w:p>
    <w:p w:rsidR="00BC3AE4" w:rsidRPr="00EF7AC2" w:rsidRDefault="00AE68BF" w:rsidP="00DA38F0">
      <w:pPr>
        <w:spacing w:after="0" w:line="240" w:lineRule="auto"/>
        <w:rPr>
          <w:sz w:val="24"/>
          <w:szCs w:val="24"/>
        </w:rPr>
      </w:pPr>
      <w:r w:rsidRPr="00EF7AC2">
        <w:rPr>
          <w:sz w:val="24"/>
          <w:szCs w:val="24"/>
        </w:rPr>
        <w:t xml:space="preserve">Señor Apoderado: </w:t>
      </w:r>
    </w:p>
    <w:p w:rsidR="000F7CDE" w:rsidRDefault="00AE68BF" w:rsidP="000009FF">
      <w:pPr>
        <w:spacing w:after="0" w:line="240" w:lineRule="auto"/>
        <w:ind w:firstLine="708"/>
        <w:rPr>
          <w:sz w:val="24"/>
          <w:szCs w:val="24"/>
        </w:rPr>
      </w:pPr>
      <w:r w:rsidRPr="00EF7AC2">
        <w:rPr>
          <w:sz w:val="24"/>
          <w:szCs w:val="24"/>
        </w:rPr>
        <w:t xml:space="preserve">Comunico a usted que </w:t>
      </w:r>
      <w:r w:rsidR="000F7CDE">
        <w:rPr>
          <w:sz w:val="24"/>
          <w:szCs w:val="24"/>
        </w:rPr>
        <w:t xml:space="preserve">la próxima </w:t>
      </w:r>
      <w:r w:rsidR="008251B9">
        <w:rPr>
          <w:sz w:val="24"/>
          <w:szCs w:val="24"/>
        </w:rPr>
        <w:t xml:space="preserve">semana </w:t>
      </w:r>
      <w:r w:rsidR="00C96F49">
        <w:rPr>
          <w:sz w:val="24"/>
          <w:szCs w:val="24"/>
        </w:rPr>
        <w:t xml:space="preserve">del 31/05 al 04/06 </w:t>
      </w:r>
      <w:r w:rsidR="008251B9">
        <w:rPr>
          <w:sz w:val="24"/>
          <w:szCs w:val="24"/>
        </w:rPr>
        <w:t xml:space="preserve">se realizaran </w:t>
      </w:r>
      <w:r w:rsidR="00657D44">
        <w:rPr>
          <w:sz w:val="24"/>
          <w:szCs w:val="24"/>
        </w:rPr>
        <w:t>vía</w:t>
      </w:r>
      <w:r w:rsidR="003C3A9E">
        <w:rPr>
          <w:sz w:val="24"/>
          <w:szCs w:val="24"/>
        </w:rPr>
        <w:t xml:space="preserve"> </w:t>
      </w:r>
      <w:proofErr w:type="spellStart"/>
      <w:r w:rsidR="003C3A9E">
        <w:rPr>
          <w:sz w:val="24"/>
          <w:szCs w:val="24"/>
        </w:rPr>
        <w:t>on</w:t>
      </w:r>
      <w:proofErr w:type="spellEnd"/>
      <w:r w:rsidR="003C3A9E">
        <w:rPr>
          <w:sz w:val="24"/>
          <w:szCs w:val="24"/>
        </w:rPr>
        <w:t xml:space="preserve"> line y de forma individual la </w:t>
      </w:r>
      <w:r w:rsidR="00C96F49">
        <w:rPr>
          <w:sz w:val="24"/>
          <w:szCs w:val="24"/>
        </w:rPr>
        <w:t>segunda</w:t>
      </w:r>
      <w:bookmarkStart w:id="0" w:name="_GoBack"/>
      <w:bookmarkEnd w:id="0"/>
      <w:r w:rsidR="00657D44">
        <w:rPr>
          <w:sz w:val="24"/>
          <w:szCs w:val="24"/>
        </w:rPr>
        <w:t xml:space="preserve"> prueba</w:t>
      </w:r>
      <w:r w:rsidR="000F7CDE">
        <w:rPr>
          <w:sz w:val="24"/>
          <w:szCs w:val="24"/>
        </w:rPr>
        <w:t xml:space="preserve"> </w:t>
      </w:r>
      <w:r w:rsidR="003C3A9E">
        <w:rPr>
          <w:sz w:val="24"/>
          <w:szCs w:val="24"/>
        </w:rPr>
        <w:t xml:space="preserve">formativa </w:t>
      </w:r>
      <w:r w:rsidR="001B0B92">
        <w:rPr>
          <w:sz w:val="24"/>
          <w:szCs w:val="24"/>
        </w:rPr>
        <w:t>con sus respectivos contenidos. Tener a la mano los libros de Caligrafix Lenguaje, Matemáticas y el NT1, además los materiales hechos en casa como los días de la semana, las vocales, los números del 1 al 5 y el tiempo.</w:t>
      </w:r>
    </w:p>
    <w:p w:rsidR="000009FF" w:rsidRDefault="000009FF" w:rsidP="000009F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Muy importante que este en un lugar sin distractores, bien sentado y cómodo (silla y mesa) y con buena luz para realizar la prueba.</w:t>
      </w:r>
    </w:p>
    <w:p w:rsidR="000009FF" w:rsidRDefault="000009FF" w:rsidP="000009F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El adulto que ac</w:t>
      </w:r>
      <w:r w:rsidR="001830C5">
        <w:rPr>
          <w:sz w:val="24"/>
          <w:szCs w:val="24"/>
        </w:rPr>
        <w:t>ompañe al niño es sólo de apoyo,</w:t>
      </w:r>
      <w:r w:rsidR="002C4392">
        <w:rPr>
          <w:sz w:val="24"/>
          <w:szCs w:val="24"/>
        </w:rPr>
        <w:t xml:space="preserve"> </w:t>
      </w:r>
      <w:r w:rsidR="001830C5">
        <w:rPr>
          <w:sz w:val="24"/>
          <w:szCs w:val="24"/>
        </w:rPr>
        <w:t>n</w:t>
      </w:r>
      <w:r>
        <w:rPr>
          <w:sz w:val="24"/>
          <w:szCs w:val="24"/>
        </w:rPr>
        <w:t xml:space="preserve">o puede dar las respuestas ni corregir lo que dice, recuerde que no es con nota es sólo saber si han aprendido. </w:t>
      </w:r>
    </w:p>
    <w:p w:rsidR="001B0B92" w:rsidRDefault="000009FF" w:rsidP="000009F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7D44" w:rsidRDefault="00657D44" w:rsidP="00657D44">
      <w:pPr>
        <w:spacing w:after="0" w:line="240" w:lineRule="auto"/>
        <w:rPr>
          <w:rFonts w:ascii="Bookman Old Style" w:hAnsi="Bookman Old Style"/>
          <w:b/>
          <w:u w:val="single"/>
        </w:rPr>
      </w:pPr>
      <w:r w:rsidRPr="00657D44">
        <w:rPr>
          <w:rFonts w:ascii="Bookman Old Style" w:hAnsi="Bookman Old Style"/>
          <w:b/>
          <w:u w:val="single"/>
        </w:rPr>
        <w:t>Comunicación Integral:</w:t>
      </w:r>
    </w:p>
    <w:p w:rsidR="009D09FD" w:rsidRPr="00657D44" w:rsidRDefault="00657D44" w:rsidP="00657D44">
      <w:pPr>
        <w:spacing w:after="0" w:line="240" w:lineRule="auto"/>
        <w:rPr>
          <w:rFonts w:ascii="Bookman Old Style" w:hAnsi="Bookman Old Style"/>
          <w:b/>
          <w:u w:val="single"/>
        </w:rPr>
      </w:pPr>
      <w:r w:rsidRPr="00657D44">
        <w:rPr>
          <w:rFonts w:ascii="Bookman Old Style" w:eastAsiaTheme="minorHAnsi" w:hAnsi="Bookman Old Style" w:cs="Dignathin"/>
          <w:b/>
          <w:color w:val="292829"/>
          <w:u w:val="single"/>
        </w:rPr>
        <w:t xml:space="preserve"> Lenguaje</w:t>
      </w:r>
      <w:r>
        <w:rPr>
          <w:rFonts w:ascii="Bookman Old Style" w:eastAsiaTheme="minorHAnsi" w:hAnsi="Bookman Old Style" w:cs="Dignathin"/>
          <w:b/>
          <w:color w:val="292829"/>
          <w:u w:val="single"/>
        </w:rPr>
        <w:t xml:space="preserve"> verbal</w:t>
      </w:r>
      <w:r w:rsidR="009D09FD" w:rsidRPr="00657D44">
        <w:rPr>
          <w:rFonts w:ascii="Bookman Old Style" w:eastAsiaTheme="minorHAnsi" w:hAnsi="Bookman Old Style" w:cs="Dignathin"/>
          <w:b/>
          <w:color w:val="292829"/>
          <w:u w:val="single"/>
        </w:rPr>
        <w:t xml:space="preserve"> </w:t>
      </w:r>
    </w:p>
    <w:p w:rsidR="009D09FD" w:rsidRPr="00657D44" w:rsidRDefault="009D09FD" w:rsidP="009D09FD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 w:cs="Dignathin"/>
          <w:color w:val="292829"/>
        </w:rPr>
      </w:pPr>
      <w:r w:rsidRPr="00657D44">
        <w:rPr>
          <w:rFonts w:ascii="Bookman Old Style" w:eastAsiaTheme="minorHAnsi" w:hAnsi="Bookman Old Style" w:cs="Dignathin"/>
          <w:color w:val="292829"/>
        </w:rPr>
        <w:t xml:space="preserve">Contenidos </w:t>
      </w:r>
    </w:p>
    <w:p w:rsidR="009D09FD" w:rsidRPr="00FE42B4" w:rsidRDefault="009D09FD" w:rsidP="009D09FD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 w:cs="Dignathin"/>
          <w:i/>
          <w:color w:val="292829"/>
        </w:rPr>
      </w:pPr>
      <w:r w:rsidRPr="00FE42B4">
        <w:rPr>
          <w:rFonts w:ascii="Bookman Old Style" w:eastAsiaTheme="minorHAnsi" w:hAnsi="Bookman Old Style" w:cs="Dignathin"/>
          <w:i/>
          <w:color w:val="292829"/>
        </w:rPr>
        <w:t>Comprensión Lectora</w:t>
      </w:r>
    </w:p>
    <w:p w:rsidR="003C3A9E" w:rsidRDefault="003C3A9E" w:rsidP="009D09FD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 w:cs="Dignathin"/>
          <w:i/>
          <w:color w:val="292829"/>
        </w:rPr>
      </w:pPr>
      <w:r>
        <w:rPr>
          <w:rFonts w:ascii="Bookman Old Style" w:eastAsiaTheme="minorHAnsi" w:hAnsi="Bookman Old Style" w:cs="Dignathin"/>
          <w:i/>
          <w:color w:val="292829"/>
        </w:rPr>
        <w:t>Vocal A</w:t>
      </w:r>
      <w:r w:rsidR="002C4392">
        <w:rPr>
          <w:rFonts w:ascii="Bookman Old Style" w:eastAsiaTheme="minorHAnsi" w:hAnsi="Bookman Old Style" w:cs="Dignathin"/>
          <w:i/>
          <w:color w:val="292829"/>
        </w:rPr>
        <w:t xml:space="preserve"> y E</w:t>
      </w:r>
    </w:p>
    <w:p w:rsidR="00CC33CA" w:rsidRDefault="00CC33CA" w:rsidP="00CC33C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Días de la semana</w:t>
      </w:r>
    </w:p>
    <w:p w:rsidR="00657D44" w:rsidRDefault="00657D44" w:rsidP="009D09FD">
      <w:pPr>
        <w:spacing w:after="0" w:line="240" w:lineRule="auto"/>
        <w:rPr>
          <w:rFonts w:ascii="Bookman Old Style" w:hAnsi="Bookman Old Style"/>
          <w:b/>
          <w:i/>
        </w:rPr>
      </w:pPr>
    </w:p>
    <w:p w:rsidR="00657D44" w:rsidRDefault="00657D44" w:rsidP="009D09FD">
      <w:p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Interacción y comprensión del entorno</w:t>
      </w:r>
    </w:p>
    <w:p w:rsidR="003C3A9E" w:rsidRPr="00FE42B4" w:rsidRDefault="00657D44" w:rsidP="009D09FD">
      <w:p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Pensamiento Matemático</w:t>
      </w:r>
      <w:r w:rsidR="009D09FD" w:rsidRPr="00FE42B4">
        <w:rPr>
          <w:rFonts w:ascii="Bookman Old Style" w:hAnsi="Bookman Old Style"/>
          <w:b/>
          <w:i/>
        </w:rPr>
        <w:t xml:space="preserve">: </w:t>
      </w:r>
    </w:p>
    <w:p w:rsidR="009D09FD" w:rsidRPr="00FE42B4" w:rsidRDefault="009D09FD" w:rsidP="009D09FD">
      <w:pPr>
        <w:tabs>
          <w:tab w:val="left" w:pos="17010"/>
        </w:tabs>
        <w:spacing w:after="0" w:line="240" w:lineRule="auto"/>
        <w:rPr>
          <w:rFonts w:ascii="Bookman Old Style" w:hAnsi="Bookman Old Style"/>
          <w:b/>
          <w:i/>
        </w:rPr>
      </w:pPr>
      <w:r w:rsidRPr="00FE42B4">
        <w:rPr>
          <w:rFonts w:ascii="Bookman Old Style" w:hAnsi="Bookman Old Style"/>
          <w:b/>
          <w:i/>
        </w:rPr>
        <w:t xml:space="preserve">Contenidos </w:t>
      </w:r>
    </w:p>
    <w:p w:rsidR="003C3A9E" w:rsidRDefault="003C3A9E" w:rsidP="002C43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Orientación espacial: </w:t>
      </w:r>
      <w:r w:rsidR="002C4392">
        <w:rPr>
          <w:rFonts w:ascii="Bookman Old Style" w:hAnsi="Bookman Old Style"/>
          <w:i/>
        </w:rPr>
        <w:t>izquierda- derecha</w:t>
      </w:r>
    </w:p>
    <w:p w:rsidR="003C3A9E" w:rsidRDefault="003C3A9E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Orien</w:t>
      </w:r>
      <w:r w:rsidR="002C4392">
        <w:rPr>
          <w:rFonts w:ascii="Bookman Old Style" w:hAnsi="Bookman Old Style"/>
          <w:i/>
        </w:rPr>
        <w:t>tación Temporal: Día - noche</w:t>
      </w:r>
    </w:p>
    <w:p w:rsidR="003C3A9E" w:rsidRDefault="003C3A9E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Cuantificadores: </w:t>
      </w:r>
      <w:r w:rsidR="002C4392">
        <w:rPr>
          <w:rFonts w:ascii="Bookman Old Style" w:hAnsi="Bookman Old Style"/>
          <w:i/>
        </w:rPr>
        <w:t>Mas - menos</w:t>
      </w:r>
    </w:p>
    <w:p w:rsidR="00CC33CA" w:rsidRDefault="003C3A9E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Número 0</w:t>
      </w:r>
      <w:r w:rsidR="00CC33CA">
        <w:rPr>
          <w:rFonts w:ascii="Bookman Old Style" w:hAnsi="Bookman Old Style"/>
          <w:i/>
        </w:rPr>
        <w:t xml:space="preserve"> </w:t>
      </w:r>
      <w:r w:rsidR="002C4392">
        <w:rPr>
          <w:rFonts w:ascii="Bookman Old Style" w:hAnsi="Bookman Old Style"/>
          <w:i/>
        </w:rPr>
        <w:t xml:space="preserve">1 y 2 </w:t>
      </w:r>
      <w:r w:rsidR="00CC33CA">
        <w:rPr>
          <w:rFonts w:ascii="Bookman Old Style" w:hAnsi="Bookman Old Style"/>
          <w:i/>
        </w:rPr>
        <w:t>escritura</w:t>
      </w:r>
      <w:r w:rsidR="002C4392">
        <w:rPr>
          <w:rFonts w:ascii="Bookman Old Style" w:hAnsi="Bookman Old Style"/>
          <w:i/>
        </w:rPr>
        <w:t xml:space="preserve"> y reconocer</w:t>
      </w:r>
    </w:p>
    <w:p w:rsidR="003C3A9E" w:rsidRDefault="00CC33CA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Número 1al 5 contar</w:t>
      </w:r>
    </w:p>
    <w:p w:rsidR="00657D44" w:rsidRDefault="00657D44" w:rsidP="002C43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Comparación: </w:t>
      </w:r>
      <w:r w:rsidR="002C4392">
        <w:rPr>
          <w:rFonts w:ascii="Bookman Old Style" w:hAnsi="Bookman Old Style"/>
          <w:i/>
        </w:rPr>
        <w:t xml:space="preserve">Alto- Bajo </w:t>
      </w:r>
    </w:p>
    <w:p w:rsidR="002C4392" w:rsidRDefault="002C4392" w:rsidP="002C43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Lleno - </w:t>
      </w:r>
      <w:proofErr w:type="spellStart"/>
      <w:r>
        <w:rPr>
          <w:rFonts w:ascii="Bookman Old Style" w:hAnsi="Bookman Old Style"/>
          <w:i/>
        </w:rPr>
        <w:t>vacio</w:t>
      </w:r>
      <w:proofErr w:type="spellEnd"/>
    </w:p>
    <w:p w:rsidR="00657D44" w:rsidRDefault="008B1EF2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C</w:t>
      </w:r>
      <w:r w:rsidR="002C4392">
        <w:rPr>
          <w:rFonts w:ascii="Bookman Old Style" w:hAnsi="Bookman Old Style"/>
          <w:i/>
        </w:rPr>
        <w:t>lasificación: Tamaño-color</w:t>
      </w:r>
      <w:r w:rsidR="00657D44">
        <w:rPr>
          <w:rFonts w:ascii="Bookman Old Style" w:hAnsi="Bookman Old Style"/>
          <w:i/>
        </w:rPr>
        <w:t xml:space="preserve"> </w:t>
      </w:r>
    </w:p>
    <w:p w:rsidR="00CC33CA" w:rsidRDefault="00CC33CA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</w:p>
    <w:p w:rsidR="00CC33CA" w:rsidRDefault="00CC33CA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</w:p>
    <w:p w:rsidR="00657D44" w:rsidRDefault="00657D44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</w:p>
    <w:p w:rsidR="003C3A9E" w:rsidRDefault="003C3A9E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</w:p>
    <w:p w:rsidR="003C3A9E" w:rsidRDefault="003C3A9E" w:rsidP="000F7CD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</w:rPr>
      </w:pPr>
    </w:p>
    <w:p w:rsidR="00DA38F0" w:rsidRPr="00FE42B4" w:rsidRDefault="00DA38F0" w:rsidP="00DA38F0">
      <w:pPr>
        <w:tabs>
          <w:tab w:val="left" w:pos="17010"/>
        </w:tabs>
        <w:spacing w:after="0" w:line="240" w:lineRule="auto"/>
        <w:jc w:val="right"/>
        <w:rPr>
          <w:rFonts w:ascii="Bookman Old Style" w:hAnsi="Bookman Old Style"/>
          <w:i/>
        </w:rPr>
      </w:pPr>
      <w:r w:rsidRPr="00FE42B4">
        <w:rPr>
          <w:rFonts w:ascii="Bookman Old Style" w:hAnsi="Bookman Old Style"/>
          <w:i/>
        </w:rPr>
        <w:t xml:space="preserve">Saluda atentamente </w:t>
      </w:r>
    </w:p>
    <w:p w:rsidR="00DA38F0" w:rsidRPr="00FE42B4" w:rsidRDefault="00EF7AC2" w:rsidP="00DA38F0">
      <w:pPr>
        <w:tabs>
          <w:tab w:val="left" w:pos="17010"/>
        </w:tabs>
        <w:spacing w:after="0" w:line="240" w:lineRule="auto"/>
        <w:jc w:val="right"/>
        <w:rPr>
          <w:rFonts w:ascii="Bookman Old Style" w:hAnsi="Bookman Old Style"/>
          <w:i/>
        </w:rPr>
      </w:pPr>
      <w:r w:rsidRPr="00FE42B4">
        <w:rPr>
          <w:rFonts w:ascii="Bookman Old Style" w:hAnsi="Bookman Old Style"/>
          <w:i/>
        </w:rPr>
        <w:t>Tía</w:t>
      </w:r>
      <w:r w:rsidR="00DA38F0" w:rsidRPr="00FE42B4">
        <w:rPr>
          <w:rFonts w:ascii="Bookman Old Style" w:hAnsi="Bookman Old Style"/>
          <w:i/>
        </w:rPr>
        <w:t xml:space="preserve"> Paola</w:t>
      </w:r>
    </w:p>
    <w:p w:rsidR="00615491" w:rsidRPr="00FE42B4" w:rsidRDefault="00615491" w:rsidP="00DA38F0">
      <w:pPr>
        <w:tabs>
          <w:tab w:val="left" w:pos="17010"/>
        </w:tabs>
        <w:spacing w:after="0" w:line="240" w:lineRule="auto"/>
        <w:jc w:val="right"/>
        <w:rPr>
          <w:rFonts w:ascii="Bookman Old Style" w:hAnsi="Bookman Old Style"/>
          <w:i/>
        </w:rPr>
      </w:pPr>
    </w:p>
    <w:p w:rsidR="00141CD4" w:rsidRPr="00FE42B4" w:rsidRDefault="00141CD4" w:rsidP="00EF7AC2">
      <w:pPr>
        <w:spacing w:after="0" w:line="240" w:lineRule="auto"/>
        <w:rPr>
          <w:rFonts w:ascii="Bookman Old Style" w:hAnsi="Bookman Old Style"/>
          <w:i/>
        </w:rPr>
      </w:pPr>
    </w:p>
    <w:sectPr w:rsidR="00141CD4" w:rsidRPr="00FE42B4" w:rsidSect="00BC3A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7EE7"/>
    <w:multiLevelType w:val="hybridMultilevel"/>
    <w:tmpl w:val="6D92F548"/>
    <w:lvl w:ilvl="0" w:tplc="72F0FA6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F"/>
    <w:rsid w:val="000009FF"/>
    <w:rsid w:val="00026670"/>
    <w:rsid w:val="000504EA"/>
    <w:rsid w:val="00060617"/>
    <w:rsid w:val="000A2A49"/>
    <w:rsid w:val="000F7CDE"/>
    <w:rsid w:val="00110D6F"/>
    <w:rsid w:val="00141CD4"/>
    <w:rsid w:val="00173BCF"/>
    <w:rsid w:val="001830C5"/>
    <w:rsid w:val="001B0B92"/>
    <w:rsid w:val="001C1E09"/>
    <w:rsid w:val="00271E89"/>
    <w:rsid w:val="002C4392"/>
    <w:rsid w:val="00326A45"/>
    <w:rsid w:val="003806F4"/>
    <w:rsid w:val="003C3A9E"/>
    <w:rsid w:val="00405B7C"/>
    <w:rsid w:val="004157C9"/>
    <w:rsid w:val="00441D40"/>
    <w:rsid w:val="005411C4"/>
    <w:rsid w:val="00615491"/>
    <w:rsid w:val="00657D44"/>
    <w:rsid w:val="006D67AC"/>
    <w:rsid w:val="00703661"/>
    <w:rsid w:val="00706918"/>
    <w:rsid w:val="008251B9"/>
    <w:rsid w:val="008B0916"/>
    <w:rsid w:val="008B1EF2"/>
    <w:rsid w:val="008E0CEF"/>
    <w:rsid w:val="00955E77"/>
    <w:rsid w:val="00971A7B"/>
    <w:rsid w:val="009D09FD"/>
    <w:rsid w:val="00A26573"/>
    <w:rsid w:val="00A65E01"/>
    <w:rsid w:val="00A86EF6"/>
    <w:rsid w:val="00AE68BF"/>
    <w:rsid w:val="00BC3AE4"/>
    <w:rsid w:val="00BF5041"/>
    <w:rsid w:val="00C96F49"/>
    <w:rsid w:val="00CB16B5"/>
    <w:rsid w:val="00CC33CA"/>
    <w:rsid w:val="00D1043A"/>
    <w:rsid w:val="00D80455"/>
    <w:rsid w:val="00DA38F0"/>
    <w:rsid w:val="00E21041"/>
    <w:rsid w:val="00E215C1"/>
    <w:rsid w:val="00EF7AC2"/>
    <w:rsid w:val="00F03E9B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1585C"/>
  <w15:docId w15:val="{C75F7BD6-8D8A-4DF1-AAA6-DFA5366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B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CDE"/>
    <w:pPr>
      <w:ind w:left="720"/>
      <w:contextualSpacing/>
    </w:pPr>
    <w:rPr>
      <w:rFonts w:asciiTheme="minorHAnsi" w:eastAsiaTheme="minorEastAsia" w:hAnsiTheme="minorHAnsi" w:cstheme="minorBid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SanAndres_06</dc:creator>
  <cp:lastModifiedBy>HP</cp:lastModifiedBy>
  <cp:revision>3</cp:revision>
  <dcterms:created xsi:type="dcterms:W3CDTF">2021-05-28T16:35:00Z</dcterms:created>
  <dcterms:modified xsi:type="dcterms:W3CDTF">2021-05-28T16:36:00Z</dcterms:modified>
</cp:coreProperties>
</file>